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План</w:t>
      </w:r>
    </w:p>
    <w:p>
      <w:pPr>
        <w:pStyle w:val="Normal"/>
        <w:spacing w:lineRule="auto" w:line="2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основных мероприятий Управления по охране, контролю и регулированию использования объектов животного мира и среды их обитания Тюменской области</w:t>
      </w:r>
    </w:p>
    <w:p>
      <w:pPr>
        <w:pStyle w:val="Normal"/>
        <w:spacing w:lineRule="auto" w:line="240"/>
        <w:jc w:val="center"/>
        <w:rPr/>
      </w:pPr>
      <w:r>
        <w:rPr>
          <w:rFonts w:cs="Arial" w:ascii="Arial" w:hAnsi="Arial"/>
          <w:sz w:val="24"/>
          <w:szCs w:val="24"/>
        </w:rPr>
        <w:t>на  ноябрь  2018г.</w:t>
      </w:r>
    </w:p>
    <w:tbl>
      <w:tblPr>
        <w:tblStyle w:val="a3"/>
        <w:tblW w:w="14962" w:type="dxa"/>
        <w:jc w:val="left"/>
        <w:tblInd w:w="-246" w:type="dxa"/>
        <w:tblCellMar>
          <w:top w:w="0" w:type="dxa"/>
          <w:left w:w="3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89"/>
        <w:gridCol w:w="2119"/>
        <w:gridCol w:w="7939"/>
        <w:gridCol w:w="3614"/>
      </w:tblGrid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Web"/>
              <w:spacing w:before="0"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 xml:space="preserve">№ </w:t>
            </w: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п/п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Мероприятие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Ответственный исполнитель</w:t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Вопросы для рассмотрения у заместителя Губернатора области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 Управлением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1.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3846_4111632764"/>
            <w:bookmarkStart w:id="1" w:name="__DdeLink__319_2091861808"/>
            <w:bookmarkStart w:id="2" w:name="__DdeLink__99521_3161598918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3" w:name="__DdeLink__50345_1975018894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0"/>
            <w:bookmarkEnd w:id="1"/>
            <w:bookmarkEnd w:id="2"/>
            <w:bookmarkEnd w:id="3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Проведение плановых (рейдовых) осмотров территорий охотничьих угодий Тюменской области с целью выявления, предупреждения и пресечения нарушений требований законодательства в области охоты и сохранения охотничьих ресурсов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Начальник отдела надзора, контроля и правовой работы, начальники районных отделов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2. 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4" w:name="__DdeLink__319_20918618081"/>
            <w:bookmarkStart w:id="5" w:name="__DdeLink__99521_31615989181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6" w:name="__DdeLink__50345_19750188941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4"/>
            <w:bookmarkEnd w:id="5"/>
            <w:bookmarkEnd w:id="6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Прием заявлений на получение охотничьих билетов и выдача охотничьих билетов.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3.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7" w:name="__DdeLink__319_20918618082"/>
            <w:bookmarkStart w:id="8" w:name="__DdeLink__99521_31615989182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9" w:name="__DdeLink__50345_19750188942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7"/>
            <w:bookmarkEnd w:id="8"/>
            <w:bookmarkEnd w:id="9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Сбор и размещение информации в «Информационном ресурсе ИОГВ ТО» с целью проведения оценки качества предоставляемых государственных услуг, ведения учета количества оказанных государственных услуг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0" w:name="__DdeLink__856_3813748021"/>
            <w:bookmarkEnd w:id="10"/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4.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1" w:name="__DdeLink__319_20918618083"/>
            <w:bookmarkStart w:id="12" w:name="__DdeLink__99521_31615989183"/>
            <w:bookmarkStart w:id="13" w:name="__DdeLink__200_3542868266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14" w:name="__DdeLink__50345_19750188943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11"/>
            <w:bookmarkEnd w:id="12"/>
            <w:bookmarkEnd w:id="13"/>
            <w:bookmarkEnd w:id="14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Распределение и выдача разрешений на добычу охотничьих ресурсов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 xml:space="preserve">Начальники районных отделов 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5.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 ноября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Проведение аукциона на право заключения охотхозяйственного соглашения в отношении охотничьего угодья №72.18.3 «Чумбулукский», расположенного на территории Уватского муниципального района Тюменской области.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4"/>
                <w:szCs w:val="24"/>
              </w:rPr>
              <w:t>6.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4"/>
                <w:szCs w:val="24"/>
              </w:rPr>
              <w:t>8 ноября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bookmarkStart w:id="15" w:name="__DdeLink__4225_4111632764"/>
            <w:r>
              <w:rPr>
                <w:rFonts w:ascii="Arial" w:hAnsi="Arial"/>
                <w:sz w:val="24"/>
                <w:szCs w:val="24"/>
              </w:rPr>
              <w:t>Проведение</w:t>
            </w:r>
            <w:bookmarkEnd w:id="15"/>
            <w:r>
              <w:rPr>
                <w:rFonts w:ascii="Arial" w:hAnsi="Arial"/>
                <w:sz w:val="24"/>
                <w:szCs w:val="24"/>
              </w:rPr>
              <w:t xml:space="preserve"> аукциона на право заключения охотхозяйственного соглашения в отношении охотничьего угодья №72.18.2 «Бобровый», расположенного на территории Уватского муниципального района Тюменской области.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7.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bookmarkStart w:id="16" w:name="__DdeLink__98870_885906571"/>
            <w:bookmarkStart w:id="17" w:name="__DdeLink__319_209186180831"/>
            <w:bookmarkStart w:id="18" w:name="__DdeLink__99521_316159891831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19" w:name="__DdeLink__50345_197501889431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16"/>
            <w:bookmarkEnd w:id="17"/>
            <w:bookmarkEnd w:id="18"/>
            <w:bookmarkEnd w:id="19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4"/>
                <w:szCs w:val="24"/>
              </w:rPr>
              <w:t xml:space="preserve">Ведение бюджетного учета и составление отчетности Управления 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Отдел бухгалтерского учета и экономики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8.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bookmarkStart w:id="20" w:name="__DdeLink__319_2091861808311"/>
            <w:bookmarkStart w:id="21" w:name="__DdeLink__99521_3161598918311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22" w:name="__DdeLink__50345_1975018894311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20"/>
            <w:bookmarkEnd w:id="21"/>
            <w:bookmarkEnd w:id="22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Style15"/>
              <w:spacing w:lineRule="auto" w:line="240" w:before="0" w:after="0"/>
              <w:ind w:hanging="0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Осуществление государственных закупок товаров, работ, услуг. Материально-техническое обеспечение деятельности Управления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Служба хозяйственного обеспечения</w:t>
            </w:r>
          </w:p>
        </w:tc>
      </w:tr>
      <w:tr>
        <w:trPr>
          <w:trHeight w:val="420" w:hRule="atLeast"/>
        </w:trPr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с участием представителей Управления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3" w:name="__DdeLink__319_20918618085"/>
            <w:bookmarkStart w:id="24" w:name="__DdeLink__99521_31615989185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25" w:name="__DdeLink__50345_19750188945"/>
            <w:r>
              <w:rPr>
                <w:rFonts w:cs="Arial" w:ascii="Arial" w:hAnsi="Arial"/>
                <w:sz w:val="24"/>
                <w:szCs w:val="24"/>
              </w:rPr>
              <w:t xml:space="preserve">30  </w:t>
            </w:r>
            <w:bookmarkEnd w:id="23"/>
            <w:bookmarkEnd w:id="24"/>
            <w:bookmarkEnd w:id="25"/>
            <w:r>
              <w:rPr>
                <w:rFonts w:cs="Arial" w:ascii="Arial" w:hAnsi="Arial"/>
                <w:sz w:val="24"/>
                <w:szCs w:val="24"/>
              </w:rPr>
              <w:t>ноября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</w:rPr>
              <w:t>Пресс-конференция начальника Управления и председателя Общественного совета при Госохотуправлении Тюменской области «О результатах деятельности Общественного совета при Госохотуправлении Тюменской области. О проведенных мероприятиях по проведению коррупции»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Заседания коллегиальных органов, комиссий, советов при Управлении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 w:before="0" w:after="200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uiPriority w:val="22"/>
    <w:qFormat/>
    <w:rsid w:val="00493113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493113"/>
    <w:pPr>
      <w:spacing w:lineRule="auto" w:line="240" w:before="0" w:after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1379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D058-7A85-4FDF-952E-31D87D20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Application>LibreOffice/6.0.3.2$Windows_X86_64 LibreOffice_project/8f48d515416608e3a835360314dac7e47fd0b821</Application>
  <Pages>2</Pages>
  <Words>317</Words>
  <Characters>2341</Characters>
  <CharactersWithSpaces>2625</CharactersWithSpaces>
  <Paragraphs>46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2015-05-28T08:01:00Z</dcterms:created>
  <dc:creator>Петровичева Светлана Владимировна</dc:creator>
  <dc:description/>
  <dc:language>ru-RU</dc:language>
  <cp:lastModifiedBy/>
  <dcterms:modified xsi:type="dcterms:W3CDTF">2018-10-04T17:18:45Z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